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NOM__________________________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DATE__________________________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Examen final</w:t>
      </w:r>
    </w:p>
    <w:p w:rsidR="000060BC" w:rsidRDefault="000060BC">
      <w:pPr>
        <w:rPr>
          <w:lang w:val="en-US"/>
        </w:rPr>
      </w:pPr>
    </w:p>
    <w:p w:rsidR="000060BC" w:rsidRDefault="000060BC">
      <w:pPr>
        <w:rPr>
          <w:u w:val="single"/>
          <w:lang w:val="en-US"/>
        </w:rPr>
      </w:pPr>
      <w:r w:rsidRPr="000060BC">
        <w:rPr>
          <w:u w:val="single"/>
          <w:lang w:val="en-US"/>
        </w:rPr>
        <w:t>Vocabulaire: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à droite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à gauche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âgé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aime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as-tu…?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beau/belle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bleu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blond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brun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cherche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dans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derri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devant 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en bas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en haut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es-tu…?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faible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fort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grand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il/elle a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lui donne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est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range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met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parle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sait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touche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marron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mince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moche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noir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petit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regarde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rit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sourit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lastRenderedPageBreak/>
        <w:t>sous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sportif/sportive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stupide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sur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un/une ami(e)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un bureau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un cahier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un chat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un copain/une copine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un crayon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une chaise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une feuille de papier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une gomme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il/elle va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ils/elles sont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il y a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intelligent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j’ai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je suis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jeune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je vais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joli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la fenêtre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la fille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la grand-m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la soeur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la tête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 fils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 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les cheveux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les épaules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les genoux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les oreilles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les pieds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les yeux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 tableau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il/elle lui dit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maintenant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il/elle marche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</w:p>
    <w:p w:rsidR="0090179D" w:rsidRDefault="0090179D" w:rsidP="000060BC">
      <w:pPr>
        <w:spacing w:line="240" w:lineRule="auto"/>
        <w:contextualSpacing/>
        <w:rPr>
          <w:lang w:val="en-US"/>
        </w:rPr>
        <w:sectPr w:rsidR="0090179D" w:rsidSect="000060BC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lang w:val="en-US"/>
        </w:rPr>
        <w:t>le verbe AVOIR (p. 152 et notes)</w:t>
      </w:r>
    </w:p>
    <w:p w:rsidR="000060BC" w:rsidRDefault="000060BC" w:rsidP="000060BC">
      <w:pPr>
        <w:spacing w:line="240" w:lineRule="auto"/>
        <w:contextualSpacing/>
        <w:rPr>
          <w:lang w:val="en-US"/>
        </w:rPr>
      </w:pPr>
    </w:p>
    <w:p w:rsidR="000060BC" w:rsidRPr="000060BC" w:rsidRDefault="000060BC" w:rsidP="000060BC">
      <w:pPr>
        <w:spacing w:line="240" w:lineRule="auto"/>
        <w:contextualSpacing/>
        <w:rPr>
          <w:lang w:val="en-US"/>
        </w:rPr>
      </w:pPr>
    </w:p>
    <w:p w:rsidR="0090179D" w:rsidRDefault="0090179D">
      <w:pPr>
        <w:rPr>
          <w:u w:val="single"/>
          <w:lang w:val="en-US"/>
        </w:rPr>
      </w:pPr>
    </w:p>
    <w:p w:rsidR="0090179D" w:rsidRDefault="0090179D">
      <w:pPr>
        <w:rPr>
          <w:u w:val="single"/>
          <w:lang w:val="en-US"/>
        </w:rPr>
      </w:pPr>
    </w:p>
    <w:p w:rsidR="000060BC" w:rsidRDefault="000060BC" w:rsidP="0090179D">
      <w:pPr>
        <w:spacing w:line="240" w:lineRule="auto"/>
        <w:contextualSpacing/>
        <w:rPr>
          <w:u w:val="single"/>
          <w:lang w:val="en-US"/>
        </w:rPr>
      </w:pPr>
      <w:r w:rsidRPr="000060BC">
        <w:rPr>
          <w:u w:val="single"/>
          <w:lang w:val="en-US"/>
        </w:rPr>
        <w:lastRenderedPageBreak/>
        <w:t>Leçon 12:</w:t>
      </w:r>
    </w:p>
    <w:p w:rsidR="000060BC" w:rsidRDefault="000060BC" w:rsidP="0090179D">
      <w:pPr>
        <w:spacing w:line="240" w:lineRule="auto"/>
        <w:contextualSpacing/>
        <w:rPr>
          <w:lang w:val="en-US"/>
        </w:rPr>
      </w:pPr>
      <w:r>
        <w:rPr>
          <w:lang w:val="en-US"/>
        </w:rPr>
        <w:t>Les couleurs (p. 174)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Les adjectifs (p. 175 et notes)</w:t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v. C’est? (p. 177-178)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</w:p>
    <w:p w:rsidR="0090179D" w:rsidRDefault="0090179D" w:rsidP="0090179D">
      <w:pPr>
        <w:spacing w:line="240" w:lineRule="auto"/>
        <w:contextualSpacing/>
        <w:rPr>
          <w:u w:val="single"/>
          <w:lang w:val="en-US"/>
        </w:rPr>
      </w:pPr>
      <w:r>
        <w:rPr>
          <w:u w:val="single"/>
          <w:lang w:val="en-US"/>
        </w:rPr>
        <w:t>Leçon 13:</w:t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  <w:r>
        <w:rPr>
          <w:lang w:val="en-US"/>
        </w:rPr>
        <w:t>Où habites-tu? (p. 196)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 ville (p. 197)</w:t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  <w:r>
        <w:rPr>
          <w:lang w:val="en-US"/>
        </w:rPr>
        <w:t>Directions (p. 199)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 maison (p. 200)</w:t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</w:p>
    <w:p w:rsidR="0090179D" w:rsidRDefault="0090179D" w:rsidP="0090179D">
      <w:pPr>
        <w:spacing w:line="240" w:lineRule="auto"/>
        <w:contextualSpacing/>
        <w:rPr>
          <w:u w:val="single"/>
          <w:lang w:val="en-US"/>
        </w:rPr>
      </w:pPr>
      <w:r>
        <w:rPr>
          <w:u w:val="single"/>
          <w:lang w:val="en-US"/>
        </w:rPr>
        <w:t>Leçon 14:</w:t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  <w:r>
        <w:rPr>
          <w:lang w:val="en-US"/>
        </w:rPr>
        <w:t>Aller (p. 206 et notes)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à, au, à la, etc. (p. 208 et notes)</w:t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  <w:r>
        <w:rPr>
          <w:lang w:val="en-US"/>
        </w:rPr>
        <w:t>Aller+infinitive (p. 212 et notes)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chez (p. 211)</w:t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</w:p>
    <w:p w:rsidR="0090179D" w:rsidRDefault="0090179D" w:rsidP="0090179D">
      <w:pPr>
        <w:spacing w:line="240" w:lineRule="auto"/>
        <w:contextualSpacing/>
        <w:rPr>
          <w:u w:val="single"/>
          <w:lang w:val="en-US"/>
        </w:rPr>
      </w:pPr>
      <w:r w:rsidRPr="0090179D">
        <w:rPr>
          <w:u w:val="single"/>
          <w:lang w:val="en-US"/>
        </w:rPr>
        <w:t>Leçon 15:</w:t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  <w:r>
        <w:rPr>
          <w:lang w:val="en-US"/>
        </w:rPr>
        <w:t>Venir (p. 218 et notes)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de, du, de la, etc. (p. 219 et notes)</w:t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  <w:r>
        <w:rPr>
          <w:lang w:val="en-US"/>
        </w:rPr>
        <w:t>Sports, jeux, musique (p. 220)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pronoms accentués (p. 221 et notes)</w:t>
      </w:r>
    </w:p>
    <w:p w:rsidR="0090179D" w:rsidRPr="0090179D" w:rsidRDefault="0090179D" w:rsidP="0090179D">
      <w:pPr>
        <w:spacing w:line="240" w:lineRule="auto"/>
        <w:contextualSpacing/>
        <w:rPr>
          <w:lang w:val="en-US"/>
        </w:rPr>
      </w:pPr>
      <w:r>
        <w:rPr>
          <w:lang w:val="en-US"/>
        </w:rPr>
        <w:t>Nom+de+nom (p. 223 et notes)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90179D" w:rsidRDefault="0090179D" w:rsidP="0090179D">
      <w:pPr>
        <w:spacing w:line="240" w:lineRule="auto"/>
        <w:contextualSpacing/>
        <w:rPr>
          <w:lang w:val="en-US"/>
        </w:rPr>
      </w:pPr>
    </w:p>
    <w:p w:rsidR="0090179D" w:rsidRPr="0090179D" w:rsidRDefault="0090179D" w:rsidP="0090179D">
      <w:pPr>
        <w:spacing w:line="240" w:lineRule="auto"/>
        <w:contextualSpacing/>
        <w:rPr>
          <w:lang w:val="en-US"/>
        </w:rPr>
      </w:pPr>
    </w:p>
    <w:p w:rsidR="000060BC" w:rsidRDefault="0090179D" w:rsidP="000060BC">
      <w:pPr>
        <w:spacing w:line="240" w:lineRule="auto"/>
        <w:contextualSpacing/>
        <w:rPr>
          <w:u w:val="single"/>
          <w:lang w:val="en-US"/>
        </w:rPr>
      </w:pPr>
      <w:r w:rsidRPr="0090179D">
        <w:rPr>
          <w:u w:val="single"/>
          <w:lang w:val="en-US"/>
        </w:rPr>
        <w:t>Leçon 16:</w:t>
      </w:r>
    </w:p>
    <w:p w:rsidR="0090179D" w:rsidRDefault="0090179D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Possession avec de (p. 228 et notes)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la famille (p. 229)</w:t>
      </w:r>
    </w:p>
    <w:p w:rsidR="0090179D" w:rsidRDefault="0090179D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Adjecitfs possessifs (p. 230 et 232 et notes)</w:t>
      </w:r>
      <w:r>
        <w:rPr>
          <w:lang w:val="en-US"/>
        </w:rPr>
        <w:tab/>
      </w:r>
      <w:r>
        <w:rPr>
          <w:lang w:val="en-US"/>
        </w:rPr>
        <w:tab/>
        <w:t>les nombres ordinaux (p. 233 et notes)</w:t>
      </w:r>
    </w:p>
    <w:p w:rsidR="0090179D" w:rsidRDefault="0090179D" w:rsidP="000060BC">
      <w:pPr>
        <w:spacing w:line="240" w:lineRule="auto"/>
        <w:contextualSpacing/>
        <w:rPr>
          <w:lang w:val="en-US"/>
        </w:rPr>
      </w:pPr>
    </w:p>
    <w:p w:rsidR="0090179D" w:rsidRDefault="0090179D" w:rsidP="000060BC">
      <w:pPr>
        <w:spacing w:line="240" w:lineRule="auto"/>
        <w:contextualSpacing/>
        <w:rPr>
          <w:u w:val="single"/>
          <w:lang w:val="en-US"/>
        </w:rPr>
      </w:pPr>
      <w:r w:rsidRPr="0090179D">
        <w:rPr>
          <w:u w:val="single"/>
          <w:lang w:val="en-US"/>
        </w:rPr>
        <w:t>Leçon 17:</w:t>
      </w:r>
    </w:p>
    <w:p w:rsidR="0090179D" w:rsidRDefault="0090179D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Les vêtements (p. 258-260 et notes)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7F7ABE">
        <w:rPr>
          <w:lang w:val="en-US"/>
        </w:rPr>
        <w:t>dans un magasin (p. 262)</w:t>
      </w:r>
    </w:p>
    <w:p w:rsidR="007F7ABE" w:rsidRDefault="007F7ABE" w:rsidP="000060BC">
      <w:pPr>
        <w:spacing w:line="240" w:lineRule="auto"/>
        <w:contextualSpacing/>
        <w:rPr>
          <w:lang w:val="en-US"/>
        </w:rPr>
      </w:pPr>
      <w:r>
        <w:rPr>
          <w:lang w:val="en-US"/>
        </w:rPr>
        <w:t>Les nombres 100-1000 (p. 263)</w:t>
      </w:r>
    </w:p>
    <w:p w:rsidR="007F7ABE" w:rsidRPr="0090179D" w:rsidRDefault="007F7ABE" w:rsidP="000060BC">
      <w:pPr>
        <w:spacing w:line="240" w:lineRule="auto"/>
        <w:contextualSpacing/>
        <w:rPr>
          <w:lang w:val="en-US"/>
        </w:rPr>
      </w:pPr>
    </w:p>
    <w:p w:rsidR="0090179D" w:rsidRPr="0090179D" w:rsidRDefault="0090179D" w:rsidP="000060BC">
      <w:pPr>
        <w:spacing w:line="240" w:lineRule="auto"/>
        <w:contextualSpacing/>
        <w:rPr>
          <w:lang w:val="en-US"/>
        </w:rPr>
      </w:pPr>
    </w:p>
    <w:sectPr w:rsidR="0090179D" w:rsidRPr="0090179D" w:rsidSect="000060B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060BC"/>
    <w:rsid w:val="000060BC"/>
    <w:rsid w:val="00052B7A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7F7ABE"/>
    <w:rsid w:val="00844759"/>
    <w:rsid w:val="00865733"/>
    <w:rsid w:val="008865F6"/>
    <w:rsid w:val="008A6817"/>
    <w:rsid w:val="008B5411"/>
    <w:rsid w:val="0090179D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060B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0BC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2016-05-14T16:38:00Z</dcterms:created>
  <dcterms:modified xsi:type="dcterms:W3CDTF">2016-05-14T16:59:00Z</dcterms:modified>
</cp:coreProperties>
</file>